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FD746" w14:textId="730A57B4" w:rsidR="00D0506F" w:rsidRDefault="00D0506F" w:rsidP="00435A4D">
      <w:pPr>
        <w:spacing w:after="0"/>
        <w:jc w:val="center"/>
        <w:rPr>
          <w:b/>
          <w:i/>
          <w:iCs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C3478F" wp14:editId="6ED38707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752475" cy="752475"/>
            <wp:effectExtent l="0" t="0" r="9525" b="9525"/>
            <wp:wrapNone/>
            <wp:docPr id="10" name="Picture 10" descr="C:\Users\andyrobinson\AppData\Local\Microsoft\Windows\Temporary Internet Files\Low\Content.IE5\8RDTKO39\j03328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yrobinson\AppData\Local\Microsoft\Windows\Temporary Internet Files\Low\Content.IE5\8RDTKO39\j03328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301F78" w14:textId="3AADFEEE" w:rsidR="00D0506F" w:rsidRDefault="00D0506F" w:rsidP="00435A4D">
      <w:pPr>
        <w:spacing w:after="0"/>
        <w:jc w:val="center"/>
        <w:rPr>
          <w:b/>
          <w:i/>
          <w:iCs/>
          <w:sz w:val="24"/>
          <w:szCs w:val="24"/>
        </w:rPr>
      </w:pPr>
    </w:p>
    <w:p w14:paraId="155A97D3" w14:textId="77777777" w:rsidR="00D0506F" w:rsidRDefault="00D0506F" w:rsidP="00435A4D">
      <w:pPr>
        <w:spacing w:after="0"/>
        <w:jc w:val="center"/>
        <w:rPr>
          <w:b/>
          <w:i/>
          <w:iCs/>
          <w:sz w:val="24"/>
          <w:szCs w:val="24"/>
        </w:rPr>
      </w:pPr>
    </w:p>
    <w:p w14:paraId="68EEBA38" w14:textId="41945840" w:rsidR="00D0506F" w:rsidRDefault="00D0506F" w:rsidP="00435A4D">
      <w:pPr>
        <w:spacing w:after="0"/>
        <w:jc w:val="center"/>
        <w:rPr>
          <w:b/>
          <w:i/>
          <w:iCs/>
          <w:sz w:val="24"/>
          <w:szCs w:val="24"/>
        </w:rPr>
      </w:pPr>
    </w:p>
    <w:p w14:paraId="6C4D51D2" w14:textId="77777777" w:rsidR="00D0506F" w:rsidRDefault="00D0506F" w:rsidP="00435A4D">
      <w:pPr>
        <w:spacing w:after="0"/>
        <w:jc w:val="center"/>
        <w:rPr>
          <w:b/>
          <w:i/>
          <w:iCs/>
          <w:sz w:val="24"/>
          <w:szCs w:val="24"/>
        </w:rPr>
      </w:pPr>
    </w:p>
    <w:p w14:paraId="47374EB4" w14:textId="43F01473" w:rsidR="003A433C" w:rsidRPr="003A433C" w:rsidRDefault="003A433C" w:rsidP="00435A4D">
      <w:pPr>
        <w:spacing w:after="0"/>
        <w:jc w:val="center"/>
        <w:rPr>
          <w:b/>
          <w:i/>
          <w:iCs/>
          <w:sz w:val="24"/>
          <w:szCs w:val="24"/>
        </w:rPr>
      </w:pPr>
      <w:r w:rsidRPr="003A433C">
        <w:rPr>
          <w:b/>
          <w:i/>
          <w:iCs/>
          <w:sz w:val="24"/>
          <w:szCs w:val="24"/>
        </w:rPr>
        <w:t>PARISH OF LEDSHAM WITH FAIRBURN</w:t>
      </w:r>
    </w:p>
    <w:p w14:paraId="520542BA" w14:textId="77777777" w:rsidR="00AF4216" w:rsidRDefault="00AF4216" w:rsidP="003A433C">
      <w:pPr>
        <w:jc w:val="center"/>
        <w:rPr>
          <w:rFonts w:ascii="Arial" w:hAnsi="Arial" w:cs="Arial"/>
          <w:b/>
          <w:sz w:val="32"/>
          <w:szCs w:val="32"/>
        </w:rPr>
      </w:pPr>
    </w:p>
    <w:p w14:paraId="6935D6A4" w14:textId="5DA9B157" w:rsidR="00831495" w:rsidRPr="00831495" w:rsidRDefault="00F92838" w:rsidP="003A43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DESCRIPTION FOR SAFEGUARDING OFFICER</w:t>
      </w:r>
    </w:p>
    <w:p w14:paraId="26912097" w14:textId="597A4B5C" w:rsidR="00435A4D" w:rsidRPr="002A5459" w:rsidRDefault="00435A4D" w:rsidP="00831495">
      <w:pPr>
        <w:widowControl w:val="0"/>
        <w:spacing w:line="250" w:lineRule="auto"/>
        <w:ind w:right="-61"/>
        <w:rPr>
          <w:rFonts w:ascii="Arial" w:eastAsia="Arial" w:hAnsi="Arial" w:cs="Arial"/>
          <w:lang w:val="en-US"/>
        </w:rPr>
      </w:pPr>
      <w:r w:rsidRPr="002A5459">
        <w:rPr>
          <w:rFonts w:ascii="Arial" w:eastAsia="Arial" w:hAnsi="Arial" w:cs="Arial"/>
          <w:color w:val="231F20"/>
          <w:lang w:val="en-US"/>
        </w:rPr>
        <w:t>The</w:t>
      </w:r>
      <w:r w:rsidRPr="002A5459">
        <w:rPr>
          <w:rFonts w:ascii="Arial" w:eastAsia="Arial" w:hAnsi="Arial" w:cs="Arial"/>
          <w:color w:val="231F20"/>
          <w:spacing w:val="-8"/>
          <w:lang w:val="en-US"/>
        </w:rPr>
        <w:t xml:space="preserve"> Parish </w:t>
      </w:r>
      <w:r w:rsidRPr="002A5459">
        <w:rPr>
          <w:rFonts w:ascii="Arial" w:eastAsia="Arial" w:hAnsi="Arial" w:cs="Arial"/>
          <w:color w:val="231F20"/>
          <w:lang w:val="en-US"/>
        </w:rPr>
        <w:t>Safeguarding</w:t>
      </w:r>
      <w:r w:rsidRPr="002A5459">
        <w:rPr>
          <w:rFonts w:ascii="Arial" w:eastAsia="Arial" w:hAnsi="Arial" w:cs="Arial"/>
          <w:color w:val="231F20"/>
          <w:spacing w:val="-8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Officer</w:t>
      </w:r>
      <w:r w:rsidRPr="002A5459">
        <w:rPr>
          <w:rFonts w:ascii="Arial" w:eastAsia="Arial" w:hAnsi="Arial" w:cs="Arial"/>
          <w:color w:val="231F20"/>
          <w:spacing w:val="-8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is</w:t>
      </w:r>
      <w:r w:rsidRPr="002A5459">
        <w:rPr>
          <w:rFonts w:ascii="Arial" w:eastAsia="Arial" w:hAnsi="Arial" w:cs="Arial"/>
          <w:color w:val="231F20"/>
          <w:spacing w:val="-8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the</w:t>
      </w:r>
      <w:r w:rsidRPr="002A5459">
        <w:rPr>
          <w:rFonts w:ascii="Arial" w:eastAsia="Arial" w:hAnsi="Arial" w:cs="Arial"/>
          <w:color w:val="231F20"/>
          <w:spacing w:val="-8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key</w:t>
      </w:r>
      <w:r w:rsidRPr="002A5459">
        <w:rPr>
          <w:rFonts w:ascii="Arial" w:eastAsia="Arial" w:hAnsi="Arial" w:cs="Arial"/>
          <w:color w:val="231F20"/>
          <w:spacing w:val="-8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link</w:t>
      </w:r>
      <w:r w:rsidRPr="002A5459">
        <w:rPr>
          <w:rFonts w:ascii="Arial" w:eastAsia="Arial" w:hAnsi="Arial" w:cs="Arial"/>
          <w:color w:val="231F20"/>
          <w:spacing w:val="-8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between</w:t>
      </w:r>
      <w:r w:rsidRPr="002A5459">
        <w:rPr>
          <w:rFonts w:ascii="Arial" w:eastAsia="Arial" w:hAnsi="Arial" w:cs="Arial"/>
          <w:color w:val="231F20"/>
          <w:spacing w:val="-8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the</w:t>
      </w:r>
      <w:r w:rsidRPr="002A5459">
        <w:rPr>
          <w:rFonts w:ascii="Arial" w:eastAsia="Arial" w:hAnsi="Arial" w:cs="Arial"/>
          <w:color w:val="231F20"/>
          <w:spacing w:val="-8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diocese and the p</w:t>
      </w:r>
      <w:r w:rsidRPr="002A5459">
        <w:rPr>
          <w:rFonts w:ascii="Arial" w:eastAsia="Arial" w:hAnsi="Arial" w:cs="Arial"/>
          <w:color w:val="231F20"/>
          <w:lang w:val="en-US"/>
        </w:rPr>
        <w:t>arish/s,</w:t>
      </w:r>
      <w:r w:rsidRPr="002A5459">
        <w:rPr>
          <w:rFonts w:ascii="Arial" w:eastAsia="Arial" w:hAnsi="Arial" w:cs="Arial"/>
          <w:color w:val="231F20"/>
          <w:spacing w:val="-8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concerning</w:t>
      </w:r>
      <w:r w:rsidRPr="002A5459">
        <w:rPr>
          <w:rFonts w:ascii="Arial" w:eastAsia="Arial" w:hAnsi="Arial" w:cs="Arial"/>
          <w:color w:val="231F20"/>
          <w:spacing w:val="25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safeguarding</w:t>
      </w:r>
      <w:r w:rsidRPr="002A5459">
        <w:rPr>
          <w:rFonts w:ascii="Arial" w:eastAsia="Arial" w:hAnsi="Arial" w:cs="Arial"/>
          <w:color w:val="231F20"/>
          <w:spacing w:val="25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 xml:space="preserve">matters. </w:t>
      </w:r>
      <w:r w:rsidRPr="002A5459">
        <w:rPr>
          <w:rFonts w:ascii="Arial" w:eastAsia="Arial" w:hAnsi="Arial" w:cs="Arial"/>
          <w:color w:val="231F20"/>
          <w:lang w:val="en-US"/>
        </w:rPr>
        <w:t>She/he will</w:t>
      </w:r>
      <w:r w:rsidRPr="002A5459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have</w:t>
      </w:r>
      <w:r w:rsidRPr="002A5459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an</w:t>
      </w:r>
      <w:r w:rsidRPr="002A5459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overview</w:t>
      </w:r>
      <w:r w:rsidRPr="002A5459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of all</w:t>
      </w:r>
      <w:r w:rsidRPr="002A5459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church</w:t>
      </w:r>
      <w:r w:rsidRPr="002A5459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activities</w:t>
      </w:r>
      <w:r w:rsidRPr="002A5459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involving</w:t>
      </w:r>
      <w:r w:rsidRPr="002A5459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children</w:t>
      </w:r>
      <w:r>
        <w:rPr>
          <w:rFonts w:ascii="Arial" w:eastAsia="Arial" w:hAnsi="Arial" w:cs="Arial"/>
          <w:color w:val="231F20"/>
          <w:lang w:val="en-US"/>
        </w:rPr>
        <w:t>, young people</w:t>
      </w:r>
      <w:r w:rsidRPr="002A5459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and</w:t>
      </w:r>
      <w:r w:rsidRPr="002A5459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vulnerable adults</w:t>
      </w:r>
      <w:r w:rsidRPr="002A5459">
        <w:rPr>
          <w:rFonts w:ascii="Arial" w:eastAsia="Arial" w:hAnsi="Arial" w:cs="Arial"/>
          <w:color w:val="231F20"/>
          <w:spacing w:val="20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and</w:t>
      </w:r>
      <w:r w:rsidRPr="002A5459">
        <w:rPr>
          <w:rFonts w:ascii="Arial" w:eastAsia="Arial" w:hAnsi="Arial" w:cs="Arial"/>
          <w:color w:val="231F20"/>
          <w:spacing w:val="20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will seek to ensure</w:t>
      </w:r>
      <w:r w:rsidRPr="002A5459">
        <w:rPr>
          <w:rFonts w:ascii="Arial" w:eastAsia="Arial" w:hAnsi="Arial" w:cs="Arial"/>
          <w:color w:val="231F20"/>
          <w:spacing w:val="20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the</w:t>
      </w:r>
      <w:r w:rsidRPr="002A5459">
        <w:rPr>
          <w:rFonts w:ascii="Arial" w:eastAsia="Arial" w:hAnsi="Arial" w:cs="Arial"/>
          <w:color w:val="231F20"/>
          <w:spacing w:val="20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implementation</w:t>
      </w:r>
      <w:r w:rsidRPr="002A5459">
        <w:rPr>
          <w:rFonts w:ascii="Arial" w:eastAsia="Arial" w:hAnsi="Arial" w:cs="Arial"/>
          <w:color w:val="231F20"/>
          <w:spacing w:val="20"/>
          <w:lang w:val="en-US"/>
        </w:rPr>
        <w:t xml:space="preserve"> </w:t>
      </w:r>
      <w:r w:rsidRPr="00DE2EB2">
        <w:rPr>
          <w:rFonts w:ascii="Arial" w:eastAsia="Arial" w:hAnsi="Arial" w:cs="Arial"/>
          <w:color w:val="231F20"/>
          <w:lang w:val="en-US"/>
        </w:rPr>
        <w:t xml:space="preserve">of </w:t>
      </w:r>
      <w:r w:rsidR="00831495">
        <w:rPr>
          <w:rFonts w:ascii="Arial" w:eastAsia="Arial" w:hAnsi="Arial" w:cs="Arial"/>
          <w:color w:val="231F20"/>
          <w:spacing w:val="38"/>
          <w:lang w:val="en-US"/>
        </w:rPr>
        <w:t>s</w:t>
      </w:r>
      <w:r>
        <w:rPr>
          <w:rFonts w:ascii="Arial" w:eastAsia="Arial" w:hAnsi="Arial" w:cs="Arial"/>
          <w:color w:val="231F20"/>
          <w:spacing w:val="38"/>
          <w:lang w:val="en-US"/>
        </w:rPr>
        <w:t>afeguarding</w:t>
      </w:r>
      <w:r w:rsidRPr="002A5459">
        <w:rPr>
          <w:rFonts w:ascii="Arial" w:eastAsia="Arial" w:hAnsi="Arial" w:cs="Arial"/>
          <w:color w:val="231F20"/>
          <w:spacing w:val="38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polic</w:t>
      </w:r>
      <w:r w:rsidRPr="002A5459">
        <w:rPr>
          <w:rFonts w:ascii="Arial" w:eastAsia="Arial" w:hAnsi="Arial" w:cs="Arial"/>
          <w:color w:val="231F20"/>
          <w:spacing w:val="-18"/>
          <w:lang w:val="en-US"/>
        </w:rPr>
        <w:t>y</w:t>
      </w:r>
      <w:r w:rsidRPr="002A5459">
        <w:rPr>
          <w:rFonts w:ascii="Arial" w:eastAsia="Arial" w:hAnsi="Arial" w:cs="Arial"/>
          <w:color w:val="231F20"/>
          <w:lang w:val="en-US"/>
        </w:rPr>
        <w:t>. The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role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can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be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taken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by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one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person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or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the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role</w:t>
      </w:r>
      <w:r w:rsidRPr="002A5459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shared,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for example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with</w:t>
      </w:r>
      <w:r w:rsidRPr="002A5459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one person</w:t>
      </w:r>
      <w:r w:rsidRPr="002A5459">
        <w:rPr>
          <w:rFonts w:ascii="Arial" w:eastAsia="Arial" w:hAnsi="Arial" w:cs="Arial"/>
          <w:color w:val="231F20"/>
          <w:spacing w:val="7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covering</w:t>
      </w:r>
      <w:r w:rsidRPr="002A5459">
        <w:rPr>
          <w:rFonts w:ascii="Arial" w:eastAsia="Arial" w:hAnsi="Arial" w:cs="Arial"/>
          <w:color w:val="231F20"/>
          <w:spacing w:val="7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children</w:t>
      </w:r>
      <w:r w:rsidRPr="002A5459">
        <w:rPr>
          <w:rFonts w:ascii="Arial" w:eastAsia="Arial" w:hAnsi="Arial" w:cs="Arial"/>
          <w:color w:val="231F20"/>
          <w:spacing w:val="7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the</w:t>
      </w:r>
      <w:r w:rsidRPr="002A5459">
        <w:rPr>
          <w:rFonts w:ascii="Arial" w:eastAsia="Arial" w:hAnsi="Arial" w:cs="Arial"/>
          <w:color w:val="231F20"/>
          <w:spacing w:val="7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other</w:t>
      </w:r>
      <w:r w:rsidRPr="002A5459">
        <w:rPr>
          <w:rFonts w:ascii="Arial" w:eastAsia="Arial" w:hAnsi="Arial" w:cs="Arial"/>
          <w:color w:val="231F20"/>
          <w:spacing w:val="7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vulnerable</w:t>
      </w:r>
      <w:r w:rsidRPr="002A5459">
        <w:rPr>
          <w:rFonts w:ascii="Arial" w:eastAsia="Arial" w:hAnsi="Arial" w:cs="Arial"/>
          <w:color w:val="231F20"/>
          <w:spacing w:val="7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adults.</w:t>
      </w:r>
    </w:p>
    <w:p w14:paraId="289C0677" w14:textId="77777777" w:rsidR="00435A4D" w:rsidRPr="00FD05F8" w:rsidRDefault="00435A4D" w:rsidP="00435A4D">
      <w:pPr>
        <w:widowControl w:val="0"/>
        <w:spacing w:line="170" w:lineRule="exact"/>
        <w:rPr>
          <w:rFonts w:ascii="Calibri" w:eastAsia="Calibri" w:hAnsi="Calibri" w:cs="Times New Roman"/>
          <w:sz w:val="17"/>
          <w:szCs w:val="17"/>
          <w:lang w:val="en-US"/>
        </w:rPr>
      </w:pPr>
    </w:p>
    <w:p w14:paraId="04B0D342" w14:textId="77777777" w:rsidR="00435A4D" w:rsidRPr="002A5459" w:rsidRDefault="00435A4D" w:rsidP="00435A4D">
      <w:pPr>
        <w:widowControl w:val="0"/>
        <w:ind w:right="1593"/>
        <w:rPr>
          <w:rFonts w:ascii="Arial" w:eastAsia="Arial" w:hAnsi="Arial" w:cs="Arial"/>
          <w:lang w:val="en-US"/>
        </w:rPr>
      </w:pPr>
      <w:r w:rsidRPr="002A5459">
        <w:rPr>
          <w:rFonts w:ascii="Arial" w:eastAsia="Arial" w:hAnsi="Arial" w:cs="Arial"/>
          <w:color w:val="231F20"/>
          <w:lang w:val="en-US"/>
        </w:rPr>
        <w:t>The</w:t>
      </w:r>
      <w:r w:rsidRPr="002A5459">
        <w:rPr>
          <w:rFonts w:ascii="Arial" w:eastAsia="Arial" w:hAnsi="Arial" w:cs="Arial"/>
          <w:color w:val="231F20"/>
          <w:spacing w:val="7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key</w:t>
      </w:r>
      <w:r w:rsidRPr="002A5459">
        <w:rPr>
          <w:rFonts w:ascii="Arial" w:eastAsia="Arial" w:hAnsi="Arial" w:cs="Arial"/>
          <w:color w:val="231F20"/>
          <w:spacing w:val="7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tasks</w:t>
      </w:r>
      <w:r w:rsidRPr="002A5459">
        <w:rPr>
          <w:rFonts w:ascii="Arial" w:eastAsia="Arial" w:hAnsi="Arial" w:cs="Arial"/>
          <w:color w:val="231F20"/>
          <w:spacing w:val="1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of</w:t>
      </w:r>
      <w:r w:rsidRPr="002A5459">
        <w:rPr>
          <w:rFonts w:ascii="Arial" w:eastAsia="Arial" w:hAnsi="Arial" w:cs="Arial"/>
          <w:color w:val="231F20"/>
          <w:spacing w:val="5"/>
          <w:lang w:val="en-US"/>
        </w:rPr>
        <w:t xml:space="preserve"> </w:t>
      </w:r>
      <w:r w:rsidRPr="002A5459">
        <w:rPr>
          <w:rFonts w:ascii="Arial" w:eastAsia="Arial" w:hAnsi="Arial" w:cs="Arial"/>
          <w:color w:val="231F20"/>
          <w:lang w:val="en-US"/>
        </w:rPr>
        <w:t>the</w:t>
      </w:r>
      <w:r w:rsidRPr="002A5459">
        <w:rPr>
          <w:rFonts w:ascii="Arial" w:eastAsia="Arial" w:hAnsi="Arial" w:cs="Arial"/>
          <w:color w:val="231F20"/>
          <w:spacing w:val="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p</w:t>
      </w:r>
      <w:r w:rsidRPr="002A5459">
        <w:rPr>
          <w:rFonts w:ascii="Arial" w:eastAsia="Arial" w:hAnsi="Arial" w:cs="Arial"/>
          <w:color w:val="231F20"/>
          <w:lang w:val="en-US"/>
        </w:rPr>
        <w:t>arish</w:t>
      </w:r>
      <w:r w:rsidRPr="002A5459">
        <w:rPr>
          <w:rFonts w:ascii="Arial" w:eastAsia="Arial" w:hAnsi="Arial" w:cs="Arial"/>
          <w:color w:val="231F20"/>
          <w:spacing w:val="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s</w:t>
      </w:r>
      <w:r w:rsidRPr="002A5459">
        <w:rPr>
          <w:rFonts w:ascii="Arial" w:eastAsia="Arial" w:hAnsi="Arial" w:cs="Arial"/>
          <w:color w:val="231F20"/>
          <w:lang w:val="en-US"/>
        </w:rPr>
        <w:t>afeguarding</w:t>
      </w:r>
      <w:r w:rsidRPr="002A5459">
        <w:rPr>
          <w:rFonts w:ascii="Arial" w:eastAsia="Arial" w:hAnsi="Arial" w:cs="Arial"/>
          <w:color w:val="231F20"/>
          <w:spacing w:val="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o</w:t>
      </w:r>
      <w:r w:rsidRPr="002A5459">
        <w:rPr>
          <w:rFonts w:ascii="Arial" w:eastAsia="Arial" w:hAnsi="Arial" w:cs="Arial"/>
          <w:color w:val="231F20"/>
          <w:lang w:val="en-US"/>
        </w:rPr>
        <w:t>fficer are to:</w:t>
      </w:r>
    </w:p>
    <w:p w14:paraId="0EA53E28" w14:textId="77777777" w:rsidR="00435A4D" w:rsidRPr="00FD05F8" w:rsidRDefault="00435A4D" w:rsidP="00435A4D">
      <w:pPr>
        <w:widowControl w:val="0"/>
        <w:spacing w:before="1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744E3A54" w14:textId="75DE3EB4" w:rsidR="00435A4D" w:rsidRPr="00FD05F8" w:rsidRDefault="00435A4D" w:rsidP="00435A4D">
      <w:pPr>
        <w:widowControl w:val="0"/>
        <w:spacing w:line="250" w:lineRule="auto"/>
        <w:ind w:left="283" w:right="457" w:hanging="283"/>
        <w:rPr>
          <w:rFonts w:ascii="Arial" w:eastAsia="Arial" w:hAnsi="Arial" w:cs="Arial"/>
          <w:lang w:val="en-US"/>
        </w:rPr>
      </w:pPr>
      <w:r w:rsidRPr="00FD05F8">
        <w:rPr>
          <w:rFonts w:ascii="Arial" w:eastAsia="Arial" w:hAnsi="Arial" w:cs="Arial"/>
          <w:color w:val="231F20"/>
          <w:lang w:val="en-US"/>
        </w:rPr>
        <w:t>1.</w:t>
      </w:r>
      <w:r w:rsidRPr="00FD05F8">
        <w:rPr>
          <w:rFonts w:ascii="Arial" w:eastAsia="Arial" w:hAnsi="Arial" w:cs="Arial"/>
          <w:color w:val="231F20"/>
          <w:spacing w:val="3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H</w:t>
      </w:r>
      <w:r w:rsidRPr="00FD05F8">
        <w:rPr>
          <w:rFonts w:ascii="Arial" w:eastAsia="Arial" w:hAnsi="Arial" w:cs="Arial"/>
          <w:color w:val="231F20"/>
          <w:lang w:val="en-US"/>
        </w:rPr>
        <w:t>ave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an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overview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of</w:t>
      </w:r>
      <w:r w:rsidRPr="00FD05F8">
        <w:rPr>
          <w:rFonts w:ascii="Arial" w:eastAsia="Arial" w:hAnsi="Arial" w:cs="Arial"/>
          <w:color w:val="231F20"/>
          <w:spacing w:val="4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all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church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activities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involving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children</w:t>
      </w:r>
      <w:r w:rsidR="00B84313">
        <w:rPr>
          <w:rFonts w:ascii="Arial" w:eastAsia="Arial" w:hAnsi="Arial" w:cs="Arial"/>
          <w:color w:val="231F20"/>
          <w:lang w:val="en-US"/>
        </w:rPr>
        <w:t>, young people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and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vulnerable adults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and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keep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record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of</w:t>
      </w:r>
      <w:r w:rsidRPr="00FD05F8">
        <w:rPr>
          <w:rFonts w:ascii="Arial" w:eastAsia="Arial" w:hAnsi="Arial" w:cs="Arial"/>
          <w:color w:val="231F20"/>
          <w:spacing w:val="4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these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activities</w:t>
      </w:r>
      <w:r>
        <w:rPr>
          <w:rFonts w:ascii="Arial" w:eastAsia="Arial" w:hAnsi="Arial" w:cs="Arial"/>
          <w:color w:val="231F20"/>
          <w:lang w:val="en-US"/>
        </w:rPr>
        <w:t>.</w:t>
      </w:r>
    </w:p>
    <w:p w14:paraId="78209263" w14:textId="77777777" w:rsidR="00435A4D" w:rsidRPr="00FD05F8" w:rsidRDefault="00435A4D" w:rsidP="00435A4D">
      <w:pPr>
        <w:widowControl w:val="0"/>
        <w:spacing w:before="7" w:line="220" w:lineRule="exact"/>
        <w:rPr>
          <w:rFonts w:ascii="Calibri" w:eastAsia="Calibri" w:hAnsi="Calibri" w:cs="Times New Roman"/>
          <w:lang w:val="en-US"/>
        </w:rPr>
      </w:pPr>
    </w:p>
    <w:p w14:paraId="149CD322" w14:textId="77777777" w:rsidR="00435A4D" w:rsidRPr="00FD05F8" w:rsidRDefault="00435A4D" w:rsidP="00435A4D">
      <w:pPr>
        <w:widowControl w:val="0"/>
        <w:spacing w:line="250" w:lineRule="auto"/>
        <w:ind w:left="283" w:right="304" w:hanging="283"/>
        <w:rPr>
          <w:rFonts w:ascii="Arial" w:eastAsia="Arial" w:hAnsi="Arial" w:cs="Arial"/>
          <w:lang w:val="en-US"/>
        </w:rPr>
      </w:pPr>
      <w:r w:rsidRPr="00FD05F8">
        <w:rPr>
          <w:rFonts w:ascii="Arial" w:eastAsia="Arial" w:hAnsi="Arial" w:cs="Arial"/>
          <w:color w:val="231F20"/>
          <w:lang w:val="en-US"/>
        </w:rPr>
        <w:t>2.</w:t>
      </w:r>
      <w:r w:rsidRPr="00FD05F8">
        <w:rPr>
          <w:rFonts w:ascii="Arial" w:eastAsia="Arial" w:hAnsi="Arial" w:cs="Arial"/>
          <w:color w:val="231F20"/>
          <w:spacing w:val="3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B</w:t>
      </w:r>
      <w:r w:rsidRPr="00FD05F8">
        <w:rPr>
          <w:rFonts w:ascii="Arial" w:eastAsia="Arial" w:hAnsi="Arial" w:cs="Arial"/>
          <w:color w:val="231F20"/>
          <w:lang w:val="en-US"/>
        </w:rPr>
        <w:t>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familiar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with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 xml:space="preserve">diocesan </w:t>
      </w:r>
      <w:r w:rsidRPr="00FD05F8">
        <w:rPr>
          <w:rFonts w:ascii="Arial" w:eastAsia="Arial" w:hAnsi="Arial" w:cs="Arial"/>
          <w:color w:val="231F20"/>
          <w:lang w:val="en-US"/>
        </w:rPr>
        <w:t>safeguarding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guidance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and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ensure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that leaders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of</w:t>
      </w:r>
      <w:r w:rsidRPr="00FD05F8">
        <w:rPr>
          <w:rFonts w:ascii="Arial" w:eastAsia="Arial" w:hAnsi="Arial" w:cs="Arial"/>
          <w:color w:val="231F20"/>
          <w:spacing w:val="4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activities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are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fully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aware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of,</w:t>
      </w:r>
      <w:r w:rsidRPr="00FD05F8">
        <w:rPr>
          <w:rFonts w:ascii="Arial" w:eastAsia="Arial" w:hAnsi="Arial" w:cs="Arial"/>
          <w:color w:val="231F20"/>
          <w:spacing w:val="4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and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are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implementing,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this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guidance</w:t>
      </w:r>
      <w:r>
        <w:rPr>
          <w:rFonts w:ascii="Arial" w:eastAsia="Arial" w:hAnsi="Arial" w:cs="Arial"/>
          <w:color w:val="231F20"/>
          <w:lang w:val="en-US"/>
        </w:rPr>
        <w:t>.</w:t>
      </w:r>
    </w:p>
    <w:p w14:paraId="5F5C79DE" w14:textId="77777777" w:rsidR="00435A4D" w:rsidRPr="00FD05F8" w:rsidRDefault="00435A4D" w:rsidP="00435A4D">
      <w:pPr>
        <w:widowControl w:val="0"/>
        <w:spacing w:before="7" w:line="220" w:lineRule="exact"/>
        <w:rPr>
          <w:rFonts w:ascii="Calibri" w:eastAsia="Calibri" w:hAnsi="Calibri" w:cs="Times New Roman"/>
          <w:lang w:val="en-US"/>
        </w:rPr>
      </w:pPr>
    </w:p>
    <w:p w14:paraId="79BC3487" w14:textId="1DE5868C" w:rsidR="00435A4D" w:rsidRPr="00FD05F8" w:rsidRDefault="00435A4D" w:rsidP="00435A4D">
      <w:pPr>
        <w:widowControl w:val="0"/>
        <w:ind w:right="-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color w:val="231F20"/>
          <w:lang w:val="en-US"/>
        </w:rPr>
        <w:t>3   L</w:t>
      </w:r>
      <w:r w:rsidRPr="00FD05F8">
        <w:rPr>
          <w:rFonts w:ascii="Arial" w:eastAsia="Arial" w:hAnsi="Arial" w:cs="Arial"/>
          <w:color w:val="231F20"/>
          <w:lang w:val="en-US"/>
        </w:rPr>
        <w:t>iaise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with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incumbent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B84313">
        <w:rPr>
          <w:rFonts w:ascii="Arial" w:eastAsia="Arial" w:hAnsi="Arial" w:cs="Arial"/>
          <w:color w:val="231F20"/>
          <w:spacing w:val="6"/>
          <w:lang w:val="en-US"/>
        </w:rPr>
        <w:t xml:space="preserve">(or Area Dean if there is no incumbent) </w:t>
      </w:r>
      <w:r w:rsidRPr="00FD05F8">
        <w:rPr>
          <w:rFonts w:ascii="Arial" w:eastAsia="Arial" w:hAnsi="Arial" w:cs="Arial"/>
          <w:color w:val="231F20"/>
          <w:lang w:val="en-US"/>
        </w:rPr>
        <w:t>over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safeguarding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issues</w:t>
      </w:r>
      <w:r>
        <w:rPr>
          <w:rFonts w:ascii="Arial" w:eastAsia="Arial" w:hAnsi="Arial" w:cs="Arial"/>
          <w:color w:val="231F20"/>
          <w:lang w:val="en-US"/>
        </w:rPr>
        <w:t>.</w:t>
      </w:r>
    </w:p>
    <w:p w14:paraId="44381B0D" w14:textId="77777777" w:rsidR="00435A4D" w:rsidRPr="00FD05F8" w:rsidRDefault="00435A4D" w:rsidP="00435A4D">
      <w:pPr>
        <w:widowControl w:val="0"/>
        <w:spacing w:before="18" w:line="220" w:lineRule="exact"/>
        <w:rPr>
          <w:rFonts w:ascii="Calibri" w:eastAsia="Calibri" w:hAnsi="Calibri" w:cs="Times New Roman"/>
          <w:lang w:val="en-US"/>
        </w:rPr>
      </w:pPr>
    </w:p>
    <w:p w14:paraId="37728CE0" w14:textId="77777777" w:rsidR="00435A4D" w:rsidRPr="00FD05F8" w:rsidRDefault="00435A4D" w:rsidP="00435A4D">
      <w:pPr>
        <w:widowControl w:val="0"/>
        <w:spacing w:line="250" w:lineRule="auto"/>
        <w:ind w:left="283" w:right="613" w:hanging="283"/>
        <w:rPr>
          <w:rFonts w:ascii="Arial" w:eastAsia="Arial" w:hAnsi="Arial" w:cs="Arial"/>
          <w:lang w:val="en-US"/>
        </w:rPr>
      </w:pPr>
      <w:r w:rsidRPr="00FD05F8">
        <w:rPr>
          <w:rFonts w:ascii="Arial" w:eastAsia="Arial" w:hAnsi="Arial" w:cs="Arial"/>
          <w:color w:val="231F20"/>
          <w:lang w:val="en-US"/>
        </w:rPr>
        <w:t>4.</w:t>
      </w:r>
      <w:r w:rsidRPr="00FD05F8">
        <w:rPr>
          <w:rFonts w:ascii="Arial" w:eastAsia="Arial" w:hAnsi="Arial" w:cs="Arial"/>
          <w:color w:val="231F20"/>
          <w:spacing w:val="3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K</w:t>
      </w:r>
      <w:r w:rsidRPr="00FD05F8">
        <w:rPr>
          <w:rFonts w:ascii="Arial" w:eastAsia="Arial" w:hAnsi="Arial" w:cs="Arial"/>
          <w:color w:val="231F20"/>
          <w:lang w:val="en-US"/>
        </w:rPr>
        <w:t>eep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in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touch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with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leaders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of</w:t>
      </w:r>
      <w:r w:rsidRPr="00FD05F8">
        <w:rPr>
          <w:rFonts w:ascii="Arial" w:eastAsia="Arial" w:hAnsi="Arial" w:cs="Arial"/>
          <w:color w:val="231F20"/>
          <w:spacing w:val="4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all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activities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and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</w:t>
      </w:r>
      <w:r w:rsidRPr="00FD05F8">
        <w:rPr>
          <w:rFonts w:ascii="Arial" w:eastAsia="Arial" w:hAnsi="Arial" w:cs="Arial"/>
          <w:color w:val="231F20"/>
          <w:spacing w:val="-4"/>
          <w:lang w:val="en-US"/>
        </w:rPr>
        <w:t>f</w:t>
      </w:r>
      <w:r w:rsidRPr="00FD05F8">
        <w:rPr>
          <w:rFonts w:ascii="Arial" w:eastAsia="Arial" w:hAnsi="Arial" w:cs="Arial"/>
          <w:color w:val="231F20"/>
          <w:lang w:val="en-US"/>
        </w:rPr>
        <w:t>fer</w:t>
      </w:r>
      <w:r w:rsidRPr="00FD05F8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them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advice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and support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over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safeguarding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matters</w:t>
      </w:r>
      <w:r>
        <w:rPr>
          <w:rFonts w:ascii="Arial" w:eastAsia="Arial" w:hAnsi="Arial" w:cs="Arial"/>
          <w:color w:val="231F20"/>
          <w:lang w:val="en-US"/>
        </w:rPr>
        <w:t>.</w:t>
      </w:r>
    </w:p>
    <w:p w14:paraId="40934E55" w14:textId="77777777" w:rsidR="00435A4D" w:rsidRPr="00FD05F8" w:rsidRDefault="00435A4D" w:rsidP="00435A4D">
      <w:pPr>
        <w:widowControl w:val="0"/>
        <w:spacing w:before="7" w:line="220" w:lineRule="exact"/>
        <w:rPr>
          <w:rFonts w:ascii="Calibri" w:eastAsia="Calibri" w:hAnsi="Calibri" w:cs="Times New Roman"/>
          <w:lang w:val="en-US"/>
        </w:rPr>
      </w:pPr>
    </w:p>
    <w:p w14:paraId="66355DAB" w14:textId="6A18642B" w:rsidR="00435A4D" w:rsidRPr="00FD05F8" w:rsidRDefault="00435A4D" w:rsidP="00435A4D">
      <w:pPr>
        <w:widowControl w:val="0"/>
        <w:ind w:right="-20"/>
        <w:rPr>
          <w:rFonts w:ascii="Arial" w:eastAsia="Arial" w:hAnsi="Arial" w:cs="Arial"/>
          <w:lang w:val="en-US"/>
        </w:rPr>
      </w:pPr>
      <w:r w:rsidRPr="00FD05F8">
        <w:rPr>
          <w:rFonts w:ascii="Arial" w:eastAsia="Arial" w:hAnsi="Arial" w:cs="Arial"/>
          <w:color w:val="231F20"/>
          <w:lang w:val="en-US"/>
        </w:rPr>
        <w:t>5.</w:t>
      </w:r>
      <w:r w:rsidRPr="00FD05F8">
        <w:rPr>
          <w:rFonts w:ascii="Arial" w:eastAsia="Arial" w:hAnsi="Arial" w:cs="Arial"/>
          <w:color w:val="231F20"/>
          <w:spacing w:val="3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L</w:t>
      </w:r>
      <w:r w:rsidRPr="00FD05F8">
        <w:rPr>
          <w:rFonts w:ascii="Arial" w:eastAsia="Arial" w:hAnsi="Arial" w:cs="Arial"/>
          <w:color w:val="231F20"/>
          <w:lang w:val="en-US"/>
        </w:rPr>
        <w:t>iaise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necessary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with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Diocesan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Safeguarding</w:t>
      </w:r>
      <w:r w:rsidRPr="00FD05F8">
        <w:rPr>
          <w:rFonts w:ascii="Arial" w:eastAsia="Arial" w:hAnsi="Arial" w:cs="Arial"/>
          <w:color w:val="231F20"/>
          <w:spacing w:val="-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Advisers</w:t>
      </w:r>
      <w:r>
        <w:rPr>
          <w:rFonts w:ascii="Arial" w:eastAsia="Arial" w:hAnsi="Arial" w:cs="Arial"/>
          <w:color w:val="231F20"/>
          <w:spacing w:val="6"/>
          <w:lang w:val="en-US"/>
        </w:rPr>
        <w:t>. Report all concerns or</w:t>
      </w:r>
      <w:r>
        <w:rPr>
          <w:rFonts w:ascii="Arial" w:eastAsia="Arial" w:hAnsi="Arial" w:cs="Arial"/>
          <w:lang w:val="en-US"/>
        </w:rPr>
        <w:t xml:space="preserve">     allegations against church officers to the DSA.</w:t>
      </w:r>
    </w:p>
    <w:p w14:paraId="28575AF0" w14:textId="77777777" w:rsidR="00435A4D" w:rsidRPr="00FD05F8" w:rsidRDefault="00435A4D" w:rsidP="00435A4D">
      <w:pPr>
        <w:widowControl w:val="0"/>
        <w:spacing w:before="18" w:line="220" w:lineRule="exact"/>
        <w:rPr>
          <w:rFonts w:ascii="Calibri" w:eastAsia="Calibri" w:hAnsi="Calibri" w:cs="Times New Roman"/>
          <w:lang w:val="en-US"/>
        </w:rPr>
      </w:pPr>
    </w:p>
    <w:p w14:paraId="3A487FA8" w14:textId="77777777" w:rsidR="00435A4D" w:rsidRPr="00FD05F8" w:rsidRDefault="00435A4D" w:rsidP="00435A4D">
      <w:pPr>
        <w:widowControl w:val="0"/>
        <w:ind w:right="-20"/>
        <w:rPr>
          <w:rFonts w:ascii="Arial" w:eastAsia="Arial" w:hAnsi="Arial" w:cs="Arial"/>
          <w:lang w:val="en-US"/>
        </w:rPr>
      </w:pPr>
      <w:r w:rsidRPr="00FD05F8">
        <w:rPr>
          <w:rFonts w:ascii="Arial" w:eastAsia="Arial" w:hAnsi="Arial" w:cs="Arial"/>
          <w:color w:val="231F20"/>
          <w:lang w:val="en-US"/>
        </w:rPr>
        <w:t>6.</w:t>
      </w:r>
      <w:r w:rsidRPr="00FD05F8">
        <w:rPr>
          <w:rFonts w:ascii="Arial" w:eastAsia="Arial" w:hAnsi="Arial" w:cs="Arial"/>
          <w:color w:val="231F20"/>
          <w:spacing w:val="3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A</w:t>
      </w:r>
      <w:r w:rsidRPr="00FD05F8">
        <w:rPr>
          <w:rFonts w:ascii="Arial" w:eastAsia="Arial" w:hAnsi="Arial" w:cs="Arial"/>
          <w:color w:val="231F20"/>
          <w:lang w:val="en-US"/>
        </w:rPr>
        <w:t>ttend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>
        <w:rPr>
          <w:rFonts w:ascii="Arial" w:eastAsia="Arial" w:hAnsi="Arial" w:cs="Arial"/>
          <w:color w:val="231F20"/>
          <w:spacing w:val="6"/>
          <w:lang w:val="en-US"/>
        </w:rPr>
        <w:t xml:space="preserve">diocesan safeguarding </w:t>
      </w:r>
      <w:r w:rsidRPr="00FD05F8">
        <w:rPr>
          <w:rFonts w:ascii="Arial" w:eastAsia="Arial" w:hAnsi="Arial" w:cs="Arial"/>
          <w:color w:val="231F20"/>
          <w:lang w:val="en-US"/>
        </w:rPr>
        <w:t>training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</w:t>
      </w:r>
      <w:r w:rsidRPr="00FD05F8">
        <w:rPr>
          <w:rFonts w:ascii="Arial" w:eastAsia="Arial" w:hAnsi="Arial" w:cs="Arial"/>
          <w:color w:val="231F20"/>
          <w:spacing w:val="-4"/>
          <w:lang w:val="en-US"/>
        </w:rPr>
        <w:t>f</w:t>
      </w:r>
      <w:r w:rsidRPr="00FD05F8">
        <w:rPr>
          <w:rFonts w:ascii="Arial" w:eastAsia="Arial" w:hAnsi="Arial" w:cs="Arial"/>
          <w:color w:val="231F20"/>
          <w:lang w:val="en-US"/>
        </w:rPr>
        <w:t>fered</w:t>
      </w:r>
      <w:r w:rsidRPr="00FD05F8">
        <w:rPr>
          <w:rFonts w:ascii="Arial" w:eastAsia="Arial" w:hAnsi="Arial" w:cs="Arial"/>
          <w:color w:val="231F20"/>
          <w:spacing w:val="4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for</w:t>
      </w:r>
      <w:r w:rsidRPr="00FD05F8">
        <w:rPr>
          <w:rFonts w:ascii="Arial" w:eastAsia="Arial" w:hAnsi="Arial" w:cs="Arial"/>
          <w:color w:val="231F20"/>
          <w:spacing w:val="3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PSOs.</w:t>
      </w:r>
    </w:p>
    <w:p w14:paraId="0A561B0A" w14:textId="77777777" w:rsidR="00435A4D" w:rsidRPr="00FD05F8" w:rsidRDefault="00435A4D" w:rsidP="00435A4D">
      <w:pPr>
        <w:widowControl w:val="0"/>
        <w:spacing w:before="18" w:line="220" w:lineRule="exact"/>
        <w:rPr>
          <w:rFonts w:ascii="Calibri" w:eastAsia="Calibri" w:hAnsi="Calibri" w:cs="Times New Roman"/>
          <w:lang w:val="en-US"/>
        </w:rPr>
      </w:pPr>
    </w:p>
    <w:p w14:paraId="2457FB4B" w14:textId="77777777" w:rsidR="00435A4D" w:rsidRPr="00FD05F8" w:rsidRDefault="00435A4D" w:rsidP="00435A4D">
      <w:pPr>
        <w:widowControl w:val="0"/>
        <w:ind w:right="-20"/>
        <w:rPr>
          <w:rFonts w:ascii="Arial" w:eastAsia="Arial" w:hAnsi="Arial" w:cs="Arial"/>
          <w:lang w:val="en-US"/>
        </w:rPr>
      </w:pPr>
      <w:r w:rsidRPr="00FD05F8">
        <w:rPr>
          <w:rFonts w:ascii="Arial" w:eastAsia="Arial" w:hAnsi="Arial" w:cs="Arial"/>
          <w:color w:val="231F20"/>
          <w:lang w:val="en-US"/>
        </w:rPr>
        <w:t>7.</w:t>
      </w:r>
      <w:r w:rsidRPr="00FD05F8">
        <w:rPr>
          <w:rFonts w:ascii="Arial" w:eastAsia="Arial" w:hAnsi="Arial" w:cs="Arial"/>
          <w:color w:val="231F20"/>
          <w:spacing w:val="3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A</w:t>
      </w:r>
      <w:r w:rsidRPr="00FD05F8">
        <w:rPr>
          <w:rFonts w:ascii="Arial" w:eastAsia="Arial" w:hAnsi="Arial" w:cs="Arial"/>
          <w:color w:val="231F20"/>
          <w:lang w:val="en-US"/>
        </w:rPr>
        <w:t>ssist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with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safeguarding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training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in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parish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appropriate</w:t>
      </w:r>
      <w:r>
        <w:rPr>
          <w:rFonts w:ascii="Arial" w:eastAsia="Arial" w:hAnsi="Arial" w:cs="Arial"/>
          <w:color w:val="231F20"/>
          <w:lang w:val="en-US"/>
        </w:rPr>
        <w:t>.</w:t>
      </w:r>
    </w:p>
    <w:p w14:paraId="5E50299C" w14:textId="77777777" w:rsidR="00435A4D" w:rsidRPr="00FD05F8" w:rsidRDefault="00435A4D" w:rsidP="00435A4D">
      <w:pPr>
        <w:widowControl w:val="0"/>
        <w:spacing w:before="18" w:line="220" w:lineRule="exact"/>
        <w:rPr>
          <w:rFonts w:ascii="Calibri" w:eastAsia="Calibri" w:hAnsi="Calibri" w:cs="Times New Roman"/>
          <w:lang w:val="en-US"/>
        </w:rPr>
      </w:pPr>
    </w:p>
    <w:p w14:paraId="26B65F26" w14:textId="21D5D5B1" w:rsidR="003A433C" w:rsidRPr="00FD05F8" w:rsidRDefault="00435A4D" w:rsidP="003A433C">
      <w:pPr>
        <w:widowControl w:val="0"/>
        <w:spacing w:line="250" w:lineRule="auto"/>
        <w:ind w:left="283" w:right="199" w:hanging="283"/>
        <w:rPr>
          <w:rFonts w:ascii="Arial" w:eastAsia="Arial" w:hAnsi="Arial" w:cs="Arial"/>
          <w:lang w:val="en-US"/>
        </w:rPr>
      </w:pPr>
      <w:r w:rsidRPr="00FD05F8">
        <w:rPr>
          <w:rFonts w:ascii="Arial" w:eastAsia="Arial" w:hAnsi="Arial" w:cs="Arial"/>
          <w:color w:val="231F20"/>
          <w:lang w:val="en-US"/>
        </w:rPr>
        <w:t>8.</w:t>
      </w:r>
      <w:r w:rsidR="00B84313">
        <w:rPr>
          <w:rFonts w:ascii="Arial" w:eastAsia="Arial" w:hAnsi="Arial" w:cs="Arial"/>
          <w:color w:val="231F20"/>
          <w:spacing w:val="37"/>
          <w:lang w:val="en-US"/>
        </w:rPr>
        <w:t xml:space="preserve"> Report to and </w:t>
      </w:r>
      <w:r w:rsidR="00B84313">
        <w:rPr>
          <w:rFonts w:ascii="Arial" w:eastAsia="Arial" w:hAnsi="Arial" w:cs="Arial"/>
          <w:color w:val="231F20"/>
          <w:spacing w:val="6"/>
          <w:lang w:val="en-US"/>
        </w:rPr>
        <w:t xml:space="preserve">attend </w:t>
      </w:r>
      <w:r w:rsidR="003A433C">
        <w:rPr>
          <w:rFonts w:ascii="Arial" w:eastAsia="Arial" w:hAnsi="Arial" w:cs="Arial"/>
          <w:color w:val="231F20"/>
          <w:spacing w:val="6"/>
          <w:lang w:val="en-US"/>
        </w:rPr>
        <w:t>annual parochial church meeting</w:t>
      </w:r>
      <w:r w:rsidR="00B84313" w:rsidRPr="00B84313">
        <w:rPr>
          <w:rFonts w:ascii="Arial" w:eastAsia="Arial" w:hAnsi="Arial" w:cs="Arial"/>
          <w:color w:val="231F20"/>
          <w:lang w:val="en-US"/>
        </w:rPr>
        <w:t xml:space="preserve"> </w:t>
      </w:r>
      <w:r w:rsidR="00B84313">
        <w:rPr>
          <w:rFonts w:ascii="Arial" w:eastAsia="Arial" w:hAnsi="Arial" w:cs="Arial"/>
          <w:color w:val="231F20"/>
          <w:lang w:val="en-US"/>
        </w:rPr>
        <w:t xml:space="preserve">to discuss and </w:t>
      </w:r>
      <w:r w:rsidR="00B84313" w:rsidRPr="00FD05F8">
        <w:rPr>
          <w:rFonts w:ascii="Arial" w:eastAsia="Arial" w:hAnsi="Arial" w:cs="Arial"/>
          <w:color w:val="231F20"/>
          <w:lang w:val="en-US"/>
        </w:rPr>
        <w:t>adopt</w:t>
      </w:r>
      <w:r w:rsidR="00B84313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B84313" w:rsidRPr="00FD05F8">
        <w:rPr>
          <w:rFonts w:ascii="Arial" w:eastAsia="Arial" w:hAnsi="Arial" w:cs="Arial"/>
          <w:color w:val="231F20"/>
          <w:lang w:val="en-US"/>
        </w:rPr>
        <w:t xml:space="preserve">the </w:t>
      </w:r>
      <w:r w:rsidR="00B84313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B84313" w:rsidRPr="00FD05F8">
        <w:rPr>
          <w:rFonts w:ascii="Arial" w:eastAsia="Arial" w:hAnsi="Arial" w:cs="Arial"/>
          <w:color w:val="231F20"/>
          <w:lang w:val="en-US"/>
        </w:rPr>
        <w:t>Church</w:t>
      </w:r>
      <w:r w:rsidR="00B84313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B84313" w:rsidRPr="00FD05F8">
        <w:rPr>
          <w:rFonts w:ascii="Arial" w:eastAsia="Arial" w:hAnsi="Arial" w:cs="Arial"/>
          <w:color w:val="231F20"/>
          <w:lang w:val="en-US"/>
        </w:rPr>
        <w:t>Safeguarding</w:t>
      </w:r>
      <w:r w:rsidR="00B84313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B84313" w:rsidRPr="00FD05F8">
        <w:rPr>
          <w:rFonts w:ascii="Arial" w:eastAsia="Arial" w:hAnsi="Arial" w:cs="Arial"/>
          <w:color w:val="231F20"/>
          <w:lang w:val="en-US"/>
        </w:rPr>
        <w:t>Policy</w:t>
      </w:r>
      <w:r w:rsidR="00B84313">
        <w:rPr>
          <w:rFonts w:ascii="Arial" w:eastAsia="Arial" w:hAnsi="Arial" w:cs="Arial"/>
          <w:color w:val="231F20"/>
          <w:lang w:val="en-US"/>
        </w:rPr>
        <w:t>.</w:t>
      </w:r>
      <w:r w:rsidR="00B84313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3A433C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</w:p>
    <w:p w14:paraId="7310B070" w14:textId="677CD4A6" w:rsidR="00435A4D" w:rsidRPr="00FD05F8" w:rsidRDefault="00435A4D" w:rsidP="00435A4D">
      <w:pPr>
        <w:widowControl w:val="0"/>
        <w:ind w:right="-20"/>
        <w:rPr>
          <w:rFonts w:ascii="Arial" w:eastAsia="Arial" w:hAnsi="Arial" w:cs="Arial"/>
          <w:lang w:val="en-US"/>
        </w:rPr>
      </w:pPr>
      <w:r w:rsidRPr="00FD05F8">
        <w:rPr>
          <w:rFonts w:ascii="Arial" w:eastAsia="Arial" w:hAnsi="Arial" w:cs="Arial"/>
          <w:color w:val="231F20"/>
          <w:lang w:val="en-US"/>
        </w:rPr>
        <w:t>9.</w:t>
      </w:r>
      <w:r w:rsidRPr="00FD05F8">
        <w:rPr>
          <w:rFonts w:ascii="Arial" w:eastAsia="Arial" w:hAnsi="Arial" w:cs="Arial"/>
          <w:color w:val="231F20"/>
          <w:spacing w:val="3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E</w:t>
      </w:r>
      <w:r w:rsidRPr="00FD05F8">
        <w:rPr>
          <w:rFonts w:ascii="Arial" w:eastAsia="Arial" w:hAnsi="Arial" w:cs="Arial"/>
          <w:color w:val="231F20"/>
          <w:lang w:val="en-US"/>
        </w:rPr>
        <w:t>nsure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that</w:t>
      </w:r>
      <w:r w:rsidRPr="00FD05F8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Church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Safeguarding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Policy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>
        <w:rPr>
          <w:rFonts w:ascii="Arial" w:eastAsia="Arial" w:hAnsi="Arial" w:cs="Arial"/>
          <w:color w:val="231F20"/>
          <w:spacing w:val="6"/>
          <w:lang w:val="en-US"/>
        </w:rPr>
        <w:t xml:space="preserve">and contact details </w:t>
      </w:r>
      <w:r w:rsidRPr="00FD05F8">
        <w:rPr>
          <w:rFonts w:ascii="Arial" w:eastAsia="Arial" w:hAnsi="Arial" w:cs="Arial"/>
          <w:color w:val="231F20"/>
          <w:lang w:val="en-US"/>
        </w:rPr>
        <w:t>is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displayed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in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all</w:t>
      </w:r>
      <w:r w:rsidR="003A433C">
        <w:rPr>
          <w:rFonts w:ascii="Arial" w:eastAsia="Arial" w:hAnsi="Arial" w:cs="Arial"/>
          <w:color w:val="231F20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 xml:space="preserve">     Church premises.</w:t>
      </w:r>
    </w:p>
    <w:p w14:paraId="593C85D9" w14:textId="53FBDD2A" w:rsidR="00435A4D" w:rsidRDefault="00435A4D" w:rsidP="003A433C">
      <w:pPr>
        <w:widowControl w:val="0"/>
        <w:spacing w:line="250" w:lineRule="auto"/>
        <w:ind w:left="283" w:right="132" w:hanging="340"/>
        <w:rPr>
          <w:rFonts w:ascii="Arial" w:eastAsia="Arial" w:hAnsi="Arial" w:cs="Arial"/>
          <w:color w:val="231F20"/>
          <w:lang w:val="en-US"/>
        </w:rPr>
      </w:pPr>
      <w:r w:rsidRPr="00FD05F8">
        <w:rPr>
          <w:rFonts w:ascii="Arial" w:eastAsia="Arial" w:hAnsi="Arial" w:cs="Arial"/>
          <w:color w:val="231F20"/>
          <w:lang w:val="en-US"/>
        </w:rPr>
        <w:lastRenderedPageBreak/>
        <w:t>10.</w:t>
      </w:r>
      <w:r w:rsidRPr="00FD05F8">
        <w:rPr>
          <w:rFonts w:ascii="Arial" w:eastAsia="Arial" w:hAnsi="Arial" w:cs="Arial"/>
          <w:color w:val="231F20"/>
          <w:spacing w:val="-2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K</w:t>
      </w:r>
      <w:r w:rsidRPr="00FD05F8">
        <w:rPr>
          <w:rFonts w:ascii="Arial" w:eastAsia="Arial" w:hAnsi="Arial" w:cs="Arial"/>
          <w:color w:val="231F20"/>
          <w:lang w:val="en-US"/>
        </w:rPr>
        <w:t>eep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good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records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of</w:t>
      </w:r>
      <w:r w:rsidRPr="00FD05F8">
        <w:rPr>
          <w:rFonts w:ascii="Arial" w:eastAsia="Arial" w:hAnsi="Arial" w:cs="Arial"/>
          <w:color w:val="231F20"/>
          <w:spacing w:val="4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any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safeguarding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concerns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that</w:t>
      </w:r>
      <w:r w:rsidRPr="00FD05F8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may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arise,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and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ensure that</w:t>
      </w:r>
      <w:r w:rsidR="003A433C">
        <w:rPr>
          <w:rFonts w:ascii="Arial" w:eastAsia="Arial" w:hAnsi="Arial" w:cs="Arial"/>
          <w:color w:val="231F20"/>
          <w:spacing w:val="2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others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do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same</w:t>
      </w:r>
      <w:r>
        <w:rPr>
          <w:rFonts w:ascii="Arial" w:eastAsia="Arial" w:hAnsi="Arial" w:cs="Arial"/>
          <w:color w:val="231F20"/>
          <w:lang w:val="en-US"/>
        </w:rPr>
        <w:t>.</w:t>
      </w:r>
    </w:p>
    <w:p w14:paraId="00606F26" w14:textId="77777777" w:rsidR="003A433C" w:rsidRDefault="003A433C" w:rsidP="003A433C">
      <w:pPr>
        <w:widowControl w:val="0"/>
        <w:spacing w:line="250" w:lineRule="auto"/>
        <w:ind w:left="283" w:right="132" w:hanging="340"/>
        <w:rPr>
          <w:rFonts w:ascii="Arial" w:eastAsia="Arial" w:hAnsi="Arial" w:cs="Arial"/>
          <w:color w:val="231F20"/>
          <w:lang w:val="en-US"/>
        </w:rPr>
      </w:pPr>
    </w:p>
    <w:p w14:paraId="346A7BC9" w14:textId="7D7EB5C0" w:rsidR="00BF6575" w:rsidRDefault="003A433C" w:rsidP="003A433C">
      <w:pPr>
        <w:widowControl w:val="0"/>
        <w:spacing w:line="250" w:lineRule="auto"/>
        <w:ind w:right="132"/>
        <w:rPr>
          <w:rFonts w:ascii="Arial" w:eastAsia="Arial" w:hAnsi="Arial" w:cs="Arial"/>
          <w:color w:val="231F20"/>
          <w:lang w:val="en-US"/>
        </w:rPr>
      </w:pPr>
      <w:r>
        <w:rPr>
          <w:rFonts w:ascii="Arial" w:eastAsia="Arial" w:hAnsi="Arial" w:cs="Arial"/>
          <w:color w:val="231F20"/>
          <w:lang w:val="en-US"/>
        </w:rPr>
        <w:t xml:space="preserve">11. </w:t>
      </w:r>
      <w:r w:rsidR="00BF6575">
        <w:rPr>
          <w:rFonts w:ascii="Arial" w:eastAsia="Arial" w:hAnsi="Arial" w:cs="Arial"/>
          <w:color w:val="231F20"/>
          <w:lang w:val="en-US"/>
        </w:rPr>
        <w:t>Send a safeguarding report for every PCC meeting. If no safeguarding concerns have arisen, this report can simply say ‘no concerns reported’</w:t>
      </w:r>
    </w:p>
    <w:p w14:paraId="63D576A9" w14:textId="77777777" w:rsidR="00BF6575" w:rsidRDefault="00BF6575" w:rsidP="003A433C">
      <w:pPr>
        <w:widowControl w:val="0"/>
        <w:spacing w:line="250" w:lineRule="auto"/>
        <w:ind w:right="132"/>
        <w:rPr>
          <w:rFonts w:ascii="Arial" w:eastAsia="Arial" w:hAnsi="Arial" w:cs="Arial"/>
          <w:color w:val="231F20"/>
          <w:lang w:val="en-US"/>
        </w:rPr>
      </w:pPr>
    </w:p>
    <w:p w14:paraId="175F660F" w14:textId="6D04DCFE" w:rsidR="003A433C" w:rsidRDefault="00BF6575" w:rsidP="003A433C">
      <w:pPr>
        <w:widowControl w:val="0"/>
        <w:spacing w:line="250" w:lineRule="auto"/>
        <w:ind w:right="132"/>
        <w:rPr>
          <w:rFonts w:ascii="Arial" w:eastAsia="Arial" w:hAnsi="Arial" w:cs="Arial"/>
          <w:color w:val="231F20"/>
          <w:lang w:val="en-US"/>
        </w:rPr>
      </w:pPr>
      <w:r>
        <w:rPr>
          <w:rFonts w:ascii="Arial" w:eastAsia="Arial" w:hAnsi="Arial" w:cs="Arial"/>
          <w:color w:val="231F20"/>
          <w:lang w:val="en-US"/>
        </w:rPr>
        <w:t xml:space="preserve">12. </w:t>
      </w:r>
      <w:r w:rsidR="003A433C">
        <w:rPr>
          <w:rFonts w:ascii="Arial" w:eastAsia="Arial" w:hAnsi="Arial" w:cs="Arial"/>
          <w:color w:val="231F20"/>
          <w:lang w:val="en-US"/>
        </w:rPr>
        <w:t>In the event of being made aware of any safeguarding concerns the parish safeguarding representative must report it to the PCC as soon as possible (respecting appropriate bounds of confidentiality)</w:t>
      </w:r>
      <w:r>
        <w:rPr>
          <w:rFonts w:ascii="Arial" w:eastAsia="Arial" w:hAnsi="Arial" w:cs="Arial"/>
          <w:color w:val="231F20"/>
          <w:lang w:val="en-US"/>
        </w:rPr>
        <w:t xml:space="preserve"> and be available to meet the PCC and respond to questions.</w:t>
      </w:r>
    </w:p>
    <w:p w14:paraId="7482E098" w14:textId="77777777" w:rsidR="003A433C" w:rsidRPr="003A433C" w:rsidRDefault="003A433C" w:rsidP="003A433C">
      <w:pPr>
        <w:widowControl w:val="0"/>
        <w:spacing w:line="250" w:lineRule="auto"/>
        <w:ind w:right="132"/>
        <w:rPr>
          <w:rFonts w:ascii="Arial" w:eastAsia="Arial" w:hAnsi="Arial" w:cs="Arial"/>
          <w:color w:val="231F20"/>
          <w:spacing w:val="2"/>
          <w:lang w:val="en-US"/>
        </w:rPr>
      </w:pPr>
    </w:p>
    <w:p w14:paraId="33F720DE" w14:textId="645CC53C" w:rsidR="00435A4D" w:rsidRPr="00FD05F8" w:rsidRDefault="003A433C" w:rsidP="00435A4D">
      <w:pPr>
        <w:widowControl w:val="0"/>
        <w:ind w:right="-20"/>
        <w:rPr>
          <w:rFonts w:ascii="Arial" w:eastAsia="Arial" w:hAnsi="Arial" w:cs="Arial"/>
          <w:lang w:val="en-US"/>
        </w:rPr>
      </w:pPr>
      <w:r>
        <w:rPr>
          <w:rFonts w:ascii="Calibri" w:eastAsia="Calibri" w:hAnsi="Calibri" w:cs="Times New Roman"/>
          <w:lang w:val="en-US"/>
        </w:rPr>
        <w:t>1</w:t>
      </w:r>
      <w:r w:rsidR="00BF6575">
        <w:rPr>
          <w:rFonts w:ascii="Calibri" w:eastAsia="Calibri" w:hAnsi="Calibri" w:cs="Times New Roman"/>
          <w:lang w:val="en-US"/>
        </w:rPr>
        <w:t>3</w:t>
      </w:r>
      <w:r>
        <w:rPr>
          <w:rFonts w:ascii="Calibri" w:eastAsia="Calibri" w:hAnsi="Calibri" w:cs="Times New Roman"/>
          <w:lang w:val="en-US"/>
        </w:rPr>
        <w:t>.</w:t>
      </w:r>
      <w:r w:rsidR="00435A4D" w:rsidRPr="00FD05F8">
        <w:rPr>
          <w:rFonts w:ascii="Arial" w:eastAsia="Arial" w:hAnsi="Arial" w:cs="Arial"/>
          <w:color w:val="231F20"/>
          <w:spacing w:val="-13"/>
          <w:lang w:val="en-US"/>
        </w:rPr>
        <w:t xml:space="preserve"> </w:t>
      </w:r>
      <w:r w:rsidR="00435A4D">
        <w:rPr>
          <w:rFonts w:ascii="Arial" w:eastAsia="Arial" w:hAnsi="Arial" w:cs="Arial"/>
          <w:color w:val="231F20"/>
          <w:lang w:val="en-US"/>
        </w:rPr>
        <w:t>P</w:t>
      </w:r>
      <w:r w:rsidR="00435A4D" w:rsidRPr="00FD05F8">
        <w:rPr>
          <w:rFonts w:ascii="Arial" w:eastAsia="Arial" w:hAnsi="Arial" w:cs="Arial"/>
          <w:color w:val="231F20"/>
          <w:lang w:val="en-US"/>
        </w:rPr>
        <w:t>romote</w:t>
      </w:r>
      <w:r w:rsidR="00435A4D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435A4D" w:rsidRPr="00FD05F8">
        <w:rPr>
          <w:rFonts w:ascii="Arial" w:eastAsia="Arial" w:hAnsi="Arial" w:cs="Arial"/>
          <w:color w:val="231F20"/>
          <w:lang w:val="en-US"/>
        </w:rPr>
        <w:t>inclusiveness</w:t>
      </w:r>
      <w:r w:rsidR="00435A4D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435A4D" w:rsidRPr="00FD05F8">
        <w:rPr>
          <w:rFonts w:ascii="Arial" w:eastAsia="Arial" w:hAnsi="Arial" w:cs="Arial"/>
          <w:color w:val="231F20"/>
          <w:lang w:val="en-US"/>
        </w:rPr>
        <w:t>in</w:t>
      </w:r>
      <w:r w:rsidR="00435A4D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435A4D" w:rsidRPr="00FD05F8">
        <w:rPr>
          <w:rFonts w:ascii="Arial" w:eastAsia="Arial" w:hAnsi="Arial" w:cs="Arial"/>
          <w:color w:val="231F20"/>
          <w:lang w:val="en-US"/>
        </w:rPr>
        <w:t>places</w:t>
      </w:r>
      <w:r w:rsidR="00435A4D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435A4D" w:rsidRPr="00FD05F8">
        <w:rPr>
          <w:rFonts w:ascii="Arial" w:eastAsia="Arial" w:hAnsi="Arial" w:cs="Arial"/>
          <w:color w:val="231F20"/>
          <w:lang w:val="en-US"/>
        </w:rPr>
        <w:t>of</w:t>
      </w:r>
      <w:r w:rsidR="00435A4D" w:rsidRPr="00FD05F8">
        <w:rPr>
          <w:rFonts w:ascii="Arial" w:eastAsia="Arial" w:hAnsi="Arial" w:cs="Arial"/>
          <w:color w:val="231F20"/>
          <w:spacing w:val="4"/>
          <w:lang w:val="en-US"/>
        </w:rPr>
        <w:t xml:space="preserve"> </w:t>
      </w:r>
      <w:r w:rsidR="00435A4D" w:rsidRPr="00FD05F8">
        <w:rPr>
          <w:rFonts w:ascii="Arial" w:eastAsia="Arial" w:hAnsi="Arial" w:cs="Arial"/>
          <w:color w:val="231F20"/>
          <w:lang w:val="en-US"/>
        </w:rPr>
        <w:t>worship</w:t>
      </w:r>
      <w:r w:rsidR="00435A4D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435A4D" w:rsidRPr="00FD05F8">
        <w:rPr>
          <w:rFonts w:ascii="Arial" w:eastAsia="Arial" w:hAnsi="Arial" w:cs="Arial"/>
          <w:color w:val="231F20"/>
          <w:lang w:val="en-US"/>
        </w:rPr>
        <w:t>and</w:t>
      </w:r>
      <w:r w:rsidR="00435A4D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435A4D" w:rsidRPr="00FD05F8">
        <w:rPr>
          <w:rFonts w:ascii="Arial" w:eastAsia="Arial" w:hAnsi="Arial" w:cs="Arial"/>
          <w:color w:val="231F20"/>
          <w:lang w:val="en-US"/>
        </w:rPr>
        <w:t>within</w:t>
      </w:r>
      <w:r w:rsidR="00435A4D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435A4D" w:rsidRPr="00FD05F8">
        <w:rPr>
          <w:rFonts w:ascii="Arial" w:eastAsia="Arial" w:hAnsi="Arial" w:cs="Arial"/>
          <w:color w:val="231F20"/>
          <w:lang w:val="en-US"/>
        </w:rPr>
        <w:t>church</w:t>
      </w:r>
      <w:r w:rsidR="00435A4D"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="00435A4D" w:rsidRPr="00FD05F8">
        <w:rPr>
          <w:rFonts w:ascii="Arial" w:eastAsia="Arial" w:hAnsi="Arial" w:cs="Arial"/>
          <w:color w:val="231F20"/>
          <w:lang w:val="en-US"/>
        </w:rPr>
        <w:t>activities</w:t>
      </w:r>
      <w:r w:rsidR="00435A4D">
        <w:rPr>
          <w:rFonts w:ascii="Arial" w:eastAsia="Arial" w:hAnsi="Arial" w:cs="Arial"/>
          <w:color w:val="231F20"/>
          <w:lang w:val="en-US"/>
        </w:rPr>
        <w:t>.</w:t>
      </w:r>
    </w:p>
    <w:p w14:paraId="2AB4B92C" w14:textId="77777777" w:rsidR="00435A4D" w:rsidRPr="00FD05F8" w:rsidRDefault="00435A4D" w:rsidP="00435A4D">
      <w:pPr>
        <w:widowControl w:val="0"/>
        <w:spacing w:before="18" w:line="220" w:lineRule="exact"/>
        <w:rPr>
          <w:rFonts w:ascii="Calibri" w:eastAsia="Calibri" w:hAnsi="Calibri" w:cs="Times New Roman"/>
          <w:lang w:val="en-US"/>
        </w:rPr>
      </w:pPr>
    </w:p>
    <w:p w14:paraId="72309344" w14:textId="78BB5F0D" w:rsidR="00435A4D" w:rsidRDefault="00435A4D" w:rsidP="00435A4D">
      <w:pPr>
        <w:widowControl w:val="0"/>
        <w:ind w:right="-20"/>
        <w:rPr>
          <w:rFonts w:ascii="Arial" w:eastAsia="Arial" w:hAnsi="Arial" w:cs="Arial"/>
          <w:color w:val="231F20"/>
          <w:lang w:val="en-US"/>
        </w:rPr>
      </w:pPr>
      <w:r w:rsidRPr="00FD05F8">
        <w:rPr>
          <w:rFonts w:ascii="Arial" w:eastAsia="Arial" w:hAnsi="Arial" w:cs="Arial"/>
          <w:color w:val="231F20"/>
          <w:lang w:val="en-US"/>
        </w:rPr>
        <w:t>1</w:t>
      </w:r>
      <w:r w:rsidR="00BF6575">
        <w:rPr>
          <w:rFonts w:ascii="Arial" w:eastAsia="Arial" w:hAnsi="Arial" w:cs="Arial"/>
          <w:color w:val="231F20"/>
          <w:lang w:val="en-US"/>
        </w:rPr>
        <w:t>4</w:t>
      </w:r>
      <w:r w:rsidRPr="00FD05F8">
        <w:rPr>
          <w:rFonts w:ascii="Arial" w:eastAsia="Arial" w:hAnsi="Arial" w:cs="Arial"/>
          <w:color w:val="231F20"/>
          <w:lang w:val="en-US"/>
        </w:rPr>
        <w:t>.</w:t>
      </w:r>
      <w:r w:rsidRPr="00FD05F8">
        <w:rPr>
          <w:rFonts w:ascii="Arial" w:eastAsia="Arial" w:hAnsi="Arial" w:cs="Arial"/>
          <w:color w:val="231F20"/>
          <w:spacing w:val="-27"/>
          <w:lang w:val="en-US"/>
        </w:rPr>
        <w:t xml:space="preserve"> </w:t>
      </w:r>
      <w:r>
        <w:rPr>
          <w:rFonts w:ascii="Arial" w:eastAsia="Arial" w:hAnsi="Arial" w:cs="Arial"/>
          <w:color w:val="231F20"/>
          <w:lang w:val="en-US"/>
        </w:rPr>
        <w:t>K</w:t>
      </w:r>
      <w:r w:rsidRPr="00FD05F8">
        <w:rPr>
          <w:rFonts w:ascii="Arial" w:eastAsia="Arial" w:hAnsi="Arial" w:cs="Arial"/>
          <w:color w:val="231F20"/>
          <w:lang w:val="en-US"/>
        </w:rPr>
        <w:t>eep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the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church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leadership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informed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of</w:t>
      </w:r>
      <w:r w:rsidRPr="00FD05F8">
        <w:rPr>
          <w:rFonts w:ascii="Arial" w:eastAsia="Arial" w:hAnsi="Arial" w:cs="Arial"/>
          <w:color w:val="231F20"/>
          <w:spacing w:val="4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good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safeguarding</w:t>
      </w:r>
      <w:r w:rsidRPr="00FD05F8">
        <w:rPr>
          <w:rFonts w:ascii="Arial" w:eastAsia="Arial" w:hAnsi="Arial" w:cs="Arial"/>
          <w:color w:val="231F20"/>
          <w:spacing w:val="6"/>
          <w:lang w:val="en-US"/>
        </w:rPr>
        <w:t xml:space="preserve"> </w:t>
      </w:r>
      <w:r w:rsidRPr="00FD05F8">
        <w:rPr>
          <w:rFonts w:ascii="Arial" w:eastAsia="Arial" w:hAnsi="Arial" w:cs="Arial"/>
          <w:color w:val="231F20"/>
          <w:lang w:val="en-US"/>
        </w:rPr>
        <w:t>practice</w:t>
      </w:r>
      <w:r>
        <w:rPr>
          <w:rFonts w:ascii="Arial" w:eastAsia="Arial" w:hAnsi="Arial" w:cs="Arial"/>
          <w:color w:val="231F20"/>
          <w:lang w:val="en-US"/>
        </w:rPr>
        <w:t>.</w:t>
      </w:r>
    </w:p>
    <w:p w14:paraId="4C8E8014" w14:textId="77777777" w:rsidR="00435A4D" w:rsidRDefault="00435A4D" w:rsidP="00435A4D">
      <w:pPr>
        <w:widowControl w:val="0"/>
        <w:ind w:right="-20"/>
        <w:rPr>
          <w:rFonts w:ascii="Arial" w:eastAsia="Arial" w:hAnsi="Arial" w:cs="Arial"/>
          <w:color w:val="231F20"/>
          <w:lang w:val="en-US"/>
        </w:rPr>
      </w:pPr>
    </w:p>
    <w:p w14:paraId="1A9370AC" w14:textId="283B1D50" w:rsidR="00435A4D" w:rsidRPr="00FD05F8" w:rsidRDefault="00435A4D" w:rsidP="00435A4D">
      <w:pPr>
        <w:widowControl w:val="0"/>
        <w:ind w:right="-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color w:val="231F20"/>
          <w:lang w:val="en-US"/>
        </w:rPr>
        <w:t>1</w:t>
      </w:r>
      <w:r w:rsidR="00BF6575">
        <w:rPr>
          <w:rFonts w:ascii="Arial" w:eastAsia="Arial" w:hAnsi="Arial" w:cs="Arial"/>
          <w:color w:val="231F20"/>
          <w:lang w:val="en-US"/>
        </w:rPr>
        <w:t>5</w:t>
      </w:r>
      <w:r>
        <w:rPr>
          <w:rFonts w:ascii="Arial" w:eastAsia="Arial" w:hAnsi="Arial" w:cs="Arial"/>
          <w:color w:val="231F20"/>
          <w:lang w:val="en-US"/>
        </w:rPr>
        <w:t>.Undertake a regular parish safeguarding self-assessment in the format offered by the      Diocese.</w:t>
      </w:r>
    </w:p>
    <w:p w14:paraId="25563C8B" w14:textId="2EDDB788" w:rsidR="00435A4D" w:rsidRDefault="00435A4D"/>
    <w:p w14:paraId="0AD6ADB5" w14:textId="5D908863" w:rsidR="00AF4216" w:rsidRPr="00AF4216" w:rsidRDefault="00AF4216">
      <w:pPr>
        <w:rPr>
          <w:i/>
          <w:iCs/>
        </w:rPr>
      </w:pPr>
      <w:r>
        <w:rPr>
          <w:i/>
          <w:iCs/>
        </w:rPr>
        <w:t>Job description taken from diocesan template, revised on recommendation of PCC on 10</w:t>
      </w:r>
      <w:r w:rsidRPr="00AF4216">
        <w:rPr>
          <w:i/>
          <w:iCs/>
          <w:vertAlign w:val="superscript"/>
        </w:rPr>
        <w:t>th</w:t>
      </w:r>
      <w:r>
        <w:rPr>
          <w:i/>
          <w:iCs/>
        </w:rPr>
        <w:t xml:space="preserve"> June 2020</w:t>
      </w:r>
      <w:r w:rsidR="00642410">
        <w:rPr>
          <w:i/>
          <w:iCs/>
        </w:rPr>
        <w:t xml:space="preserve">. </w:t>
      </w:r>
    </w:p>
    <w:sectPr w:rsidR="00AF4216" w:rsidRPr="00AF4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79D03" w14:textId="77777777" w:rsidR="009D6466" w:rsidRDefault="009D6466" w:rsidP="00F130C1">
      <w:pPr>
        <w:spacing w:after="0" w:line="240" w:lineRule="auto"/>
      </w:pPr>
      <w:r>
        <w:separator/>
      </w:r>
    </w:p>
  </w:endnote>
  <w:endnote w:type="continuationSeparator" w:id="0">
    <w:p w14:paraId="06797921" w14:textId="77777777" w:rsidR="009D6466" w:rsidRDefault="009D6466" w:rsidP="00F1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E333" w14:textId="77777777" w:rsidR="00AF4216" w:rsidRDefault="00AF4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74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7D072" w14:textId="77777777" w:rsidR="00F130C1" w:rsidRDefault="00F13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2462EE" w14:textId="77777777" w:rsidR="00F130C1" w:rsidRDefault="00F13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78B90" w14:textId="77777777" w:rsidR="00AF4216" w:rsidRDefault="00AF4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B390" w14:textId="77777777" w:rsidR="009D6466" w:rsidRDefault="009D6466" w:rsidP="00F130C1">
      <w:pPr>
        <w:spacing w:after="0" w:line="240" w:lineRule="auto"/>
      </w:pPr>
      <w:r>
        <w:separator/>
      </w:r>
    </w:p>
  </w:footnote>
  <w:footnote w:type="continuationSeparator" w:id="0">
    <w:p w14:paraId="78D5AC72" w14:textId="77777777" w:rsidR="009D6466" w:rsidRDefault="009D6466" w:rsidP="00F1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51E3" w14:textId="77777777" w:rsidR="00AF4216" w:rsidRDefault="00AF4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8BED3" w14:textId="40BC3CF2" w:rsidR="00AF4216" w:rsidRDefault="00AF4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06F1" w14:textId="77777777" w:rsidR="00AF4216" w:rsidRDefault="00AF4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C1"/>
    <w:rsid w:val="001050E1"/>
    <w:rsid w:val="00133BA2"/>
    <w:rsid w:val="002D4BA9"/>
    <w:rsid w:val="003A433C"/>
    <w:rsid w:val="00435A4D"/>
    <w:rsid w:val="00642410"/>
    <w:rsid w:val="00747F07"/>
    <w:rsid w:val="00831495"/>
    <w:rsid w:val="00954BC5"/>
    <w:rsid w:val="009D6466"/>
    <w:rsid w:val="00AD4ED6"/>
    <w:rsid w:val="00AF4216"/>
    <w:rsid w:val="00AF47E9"/>
    <w:rsid w:val="00B84313"/>
    <w:rsid w:val="00BF6575"/>
    <w:rsid w:val="00C66672"/>
    <w:rsid w:val="00D0506F"/>
    <w:rsid w:val="00D95F37"/>
    <w:rsid w:val="00DE56D5"/>
    <w:rsid w:val="00EF45F7"/>
    <w:rsid w:val="00F130C1"/>
    <w:rsid w:val="00F9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55849"/>
  <w15:chartTrackingRefBased/>
  <w15:docId w15:val="{83BE2BE8-8D82-4C26-BA4C-2AFF246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C1"/>
  </w:style>
  <w:style w:type="paragraph" w:styleId="Heading1">
    <w:name w:val="heading 1"/>
    <w:basedOn w:val="Normal"/>
    <w:next w:val="Normal"/>
    <w:link w:val="Heading1Char"/>
    <w:qFormat/>
    <w:rsid w:val="00F130C1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0C1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130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C1"/>
  </w:style>
  <w:style w:type="paragraph" w:styleId="Footer">
    <w:name w:val="footer"/>
    <w:basedOn w:val="Normal"/>
    <w:link w:val="Foot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Andrew Robinson</cp:lastModifiedBy>
  <cp:revision>5</cp:revision>
  <dcterms:created xsi:type="dcterms:W3CDTF">2020-06-12T14:50:00Z</dcterms:created>
  <dcterms:modified xsi:type="dcterms:W3CDTF">2020-06-26T11:32:00Z</dcterms:modified>
</cp:coreProperties>
</file>